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8ACD9" w14:textId="77777777" w:rsidR="00D02B7E" w:rsidRPr="00D02B7E" w:rsidRDefault="00D02B7E" w:rsidP="00D02B7E">
      <w:pPr>
        <w:pStyle w:val="NormalWeb"/>
        <w:shd w:val="clear" w:color="auto" w:fill="FFFFFF"/>
        <w:spacing w:before="0" w:beforeAutospacing="0" w:after="0" w:afterAutospacing="0"/>
        <w:jc w:val="center"/>
        <w:rPr>
          <w:rFonts w:asciiTheme="minorHAnsi" w:hAnsiTheme="minorHAnsi" w:cs="Arial"/>
          <w:lang w:val="fr-FR"/>
        </w:rPr>
      </w:pPr>
      <w:r w:rsidRPr="00D02B7E">
        <w:rPr>
          <w:rStyle w:val="normaltextrun"/>
          <w:rFonts w:asciiTheme="minorHAnsi" w:eastAsiaTheme="majorEastAsia" w:hAnsiTheme="minorHAnsi" w:cs="Arial"/>
          <w:b/>
          <w:bCs/>
          <w:shd w:val="clear" w:color="auto" w:fill="FFFFFF"/>
          <w:lang w:val="fr-FR"/>
        </w:rPr>
        <w:t>Dublin fête le génie de James Joyce avec une édition 2025 du Bloomsday Festival plus vivante que jamais</w:t>
      </w:r>
    </w:p>
    <w:p w14:paraId="6D8BF56B" w14:textId="77777777" w:rsidR="00D02B7E" w:rsidRPr="00D02B7E" w:rsidRDefault="00D02B7E" w:rsidP="00D02B7E">
      <w:pPr>
        <w:pStyle w:val="paragraph"/>
        <w:shd w:val="clear" w:color="auto" w:fill="FFFFFF"/>
        <w:spacing w:before="0" w:beforeAutospacing="0" w:after="0" w:afterAutospacing="0"/>
        <w:jc w:val="both"/>
        <w:textAlignment w:val="baseline"/>
        <w:rPr>
          <w:rFonts w:asciiTheme="minorHAnsi" w:hAnsiTheme="minorHAnsi" w:cs="Segoe UI"/>
          <w:lang w:val="fr-FR"/>
        </w:rPr>
      </w:pPr>
      <w:r w:rsidRPr="00D02B7E">
        <w:rPr>
          <w:rFonts w:asciiTheme="minorHAnsi" w:hAnsiTheme="minorHAnsi" w:cs="Segoe UI"/>
          <w:lang w:val="fr-FR"/>
        </w:rPr>
        <w:t> </w:t>
      </w:r>
    </w:p>
    <w:p w14:paraId="2D52FBFD" w14:textId="77777777" w:rsidR="00D02B7E" w:rsidRPr="00D02B7E" w:rsidRDefault="00D02B7E" w:rsidP="00D02B7E">
      <w:pPr>
        <w:pStyle w:val="paragraph"/>
        <w:shd w:val="clear" w:color="auto" w:fill="FFFFFF"/>
        <w:spacing w:before="0" w:beforeAutospacing="0" w:after="0" w:afterAutospacing="0"/>
        <w:jc w:val="both"/>
        <w:textAlignment w:val="baseline"/>
        <w:rPr>
          <w:rStyle w:val="normaltextrun"/>
          <w:rFonts w:asciiTheme="minorHAnsi" w:eastAsiaTheme="majorEastAsia" w:hAnsiTheme="minorHAnsi" w:cs="Arial"/>
          <w:lang w:val="fr-FR"/>
        </w:rPr>
      </w:pPr>
      <w:r w:rsidRPr="00D02B7E">
        <w:rPr>
          <w:rStyle w:val="normaltextrun"/>
          <w:rFonts w:asciiTheme="minorHAnsi" w:eastAsiaTheme="majorEastAsia" w:hAnsiTheme="minorHAnsi" w:cs="Arial"/>
          <w:lang w:val="fr-FR"/>
        </w:rPr>
        <w:t xml:space="preserve">Chaque année, le Bloomsday Festival transforme Dublin - Ville créative de littérature de l'UNESCO - en un théâtre à ciel ouvert et rend hommage à l’une des œuvres les plus marquantes du XXe siècle : </w:t>
      </w:r>
      <w:r w:rsidRPr="00D02B7E">
        <w:rPr>
          <w:rStyle w:val="Emphasis"/>
          <w:rFonts w:asciiTheme="minorHAnsi" w:eastAsiaTheme="majorEastAsia" w:hAnsiTheme="minorHAnsi" w:cs="Arial"/>
          <w:lang w:val="fr-FR"/>
        </w:rPr>
        <w:t>Ulysse</w:t>
      </w:r>
      <w:r w:rsidRPr="00D02B7E">
        <w:rPr>
          <w:rStyle w:val="normaltextrun"/>
          <w:rFonts w:asciiTheme="minorHAnsi" w:eastAsiaTheme="majorEastAsia" w:hAnsiTheme="minorHAnsi" w:cs="Arial"/>
          <w:lang w:val="fr-FR"/>
        </w:rPr>
        <w:t xml:space="preserve"> de James Joyce. Ce roman, considéré comme un pilier de la littérature moderne, a marqué l’histoire littéraire mondiale par sa richesse stylistique, sa structure novatrice et sa profonde humanité. Cette année, Le Bloomsday Festival revient avec une programmation exceptionnelle du 11 au 16 juin 2025 et plonge les visiteurs dans l’Irlande du début du XXe siècle, ainsi que dans l’imaginaire unique de l’un des plus grands écrivains de langue anglaise. </w:t>
      </w:r>
    </w:p>
    <w:p w14:paraId="433B540B" w14:textId="77777777" w:rsidR="00D02B7E" w:rsidRPr="00D02B7E" w:rsidRDefault="00D02B7E" w:rsidP="00D02B7E">
      <w:pPr>
        <w:pStyle w:val="paragraph"/>
        <w:shd w:val="clear" w:color="auto" w:fill="FFFFFF"/>
        <w:spacing w:before="0" w:beforeAutospacing="0" w:after="0" w:afterAutospacing="0"/>
        <w:jc w:val="both"/>
        <w:textAlignment w:val="baseline"/>
        <w:rPr>
          <w:rStyle w:val="normaltextrun"/>
          <w:rFonts w:asciiTheme="minorHAnsi" w:eastAsiaTheme="majorEastAsia" w:hAnsiTheme="minorHAnsi" w:cs="Arial"/>
          <w:b/>
          <w:bCs/>
          <w:color w:val="491D6D"/>
          <w:lang w:val="fr-FR"/>
        </w:rPr>
      </w:pPr>
    </w:p>
    <w:p w14:paraId="6454EC0F" w14:textId="77777777" w:rsidR="00D02B7E" w:rsidRPr="00D02B7E" w:rsidRDefault="00D02B7E" w:rsidP="00D02B7E">
      <w:pPr>
        <w:pStyle w:val="paragraph"/>
        <w:shd w:val="clear" w:color="auto" w:fill="FFFFFF"/>
        <w:spacing w:after="0"/>
        <w:textAlignment w:val="baseline"/>
        <w:rPr>
          <w:rFonts w:asciiTheme="minorHAnsi" w:hAnsiTheme="minorHAnsi" w:cs="Segoe UI"/>
          <w:lang w:val="fr-FR"/>
        </w:rPr>
      </w:pPr>
      <w:r w:rsidRPr="00D02B7E">
        <w:rPr>
          <w:rFonts w:asciiTheme="minorHAnsi" w:hAnsiTheme="minorHAnsi" w:cs="Segoe UI"/>
          <w:b/>
          <w:bCs/>
          <w:lang w:val="fr-FR"/>
        </w:rPr>
        <w:t>Une œuvre phare de la littérature mondiale</w:t>
      </w:r>
    </w:p>
    <w:p w14:paraId="28F0E613" w14:textId="77777777" w:rsidR="00D02B7E" w:rsidRPr="00D02B7E" w:rsidRDefault="00D02B7E" w:rsidP="00D02B7E">
      <w:pPr>
        <w:pStyle w:val="paragraph"/>
        <w:shd w:val="clear" w:color="auto" w:fill="FFFFFF"/>
        <w:spacing w:after="0"/>
        <w:textAlignment w:val="baseline"/>
        <w:rPr>
          <w:rFonts w:asciiTheme="minorHAnsi" w:hAnsiTheme="minorHAnsi" w:cs="Segoe UI"/>
          <w:lang w:val="fr-FR"/>
        </w:rPr>
      </w:pPr>
      <w:r w:rsidRPr="00D02B7E">
        <w:rPr>
          <w:rFonts w:asciiTheme="minorHAnsi" w:hAnsiTheme="minorHAnsi" w:cs="Segoe UI"/>
          <w:lang w:val="fr-FR"/>
        </w:rPr>
        <w:t>Le </w:t>
      </w:r>
      <w:hyperlink r:id="rId5" w:history="1">
        <w:r w:rsidRPr="00D02B7E">
          <w:rPr>
            <w:rStyle w:val="Hyperlink"/>
            <w:rFonts w:asciiTheme="minorHAnsi" w:hAnsiTheme="minorHAnsi" w:cs="Segoe UI"/>
            <w:lang w:val="fr-FR"/>
          </w:rPr>
          <w:t>Bloomsday Festival</w:t>
        </w:r>
      </w:hyperlink>
      <w:r w:rsidRPr="00D02B7E">
        <w:rPr>
          <w:rFonts w:asciiTheme="minorHAnsi" w:hAnsiTheme="minorHAnsi" w:cs="Segoe UI"/>
          <w:lang w:val="fr-FR"/>
        </w:rPr>
        <w:t>, contraction de « Bloom » (en hommage au personnage principal d’</w:t>
      </w:r>
      <w:r w:rsidRPr="00D02B7E">
        <w:rPr>
          <w:rFonts w:asciiTheme="minorHAnsi" w:hAnsiTheme="minorHAnsi" w:cs="Segoe UI"/>
          <w:i/>
          <w:iCs/>
          <w:lang w:val="fr-FR"/>
        </w:rPr>
        <w:t>Ulysse</w:t>
      </w:r>
      <w:r w:rsidRPr="00D02B7E">
        <w:rPr>
          <w:rFonts w:asciiTheme="minorHAnsi" w:hAnsiTheme="minorHAnsi" w:cs="Segoe UI"/>
          <w:lang w:val="fr-FR"/>
        </w:rPr>
        <w:t>) et de « day », célèbre chaque année la date à laquelle se déroule l’action du roman, concentrée sur une seule journée : le 16 juin 1904.</w:t>
      </w:r>
    </w:p>
    <w:p w14:paraId="3CB72C96" w14:textId="77777777" w:rsidR="00D02B7E" w:rsidRPr="00D02B7E" w:rsidRDefault="00D02B7E" w:rsidP="00D02B7E">
      <w:pPr>
        <w:pStyle w:val="paragraph"/>
        <w:shd w:val="clear" w:color="auto" w:fill="FFFFFF"/>
        <w:spacing w:after="0"/>
        <w:textAlignment w:val="baseline"/>
        <w:rPr>
          <w:rFonts w:asciiTheme="minorHAnsi" w:hAnsiTheme="minorHAnsi" w:cs="Segoe UI"/>
          <w:lang w:val="fr-FR"/>
        </w:rPr>
      </w:pPr>
      <w:r w:rsidRPr="00D02B7E">
        <w:rPr>
          <w:rFonts w:asciiTheme="minorHAnsi" w:hAnsiTheme="minorHAnsi" w:cs="Segoe UI"/>
          <w:lang w:val="fr-FR"/>
        </w:rPr>
        <w:t>Publié en 1922, </w:t>
      </w:r>
      <w:r w:rsidRPr="00D02B7E">
        <w:rPr>
          <w:rFonts w:asciiTheme="minorHAnsi" w:hAnsiTheme="minorHAnsi" w:cs="Segoe UI"/>
          <w:i/>
          <w:iCs/>
          <w:lang w:val="fr-FR"/>
        </w:rPr>
        <w:t>Ulysse</w:t>
      </w:r>
      <w:r w:rsidRPr="00D02B7E">
        <w:rPr>
          <w:rFonts w:asciiTheme="minorHAnsi" w:hAnsiTheme="minorHAnsi" w:cs="Segoe UI"/>
          <w:lang w:val="fr-FR"/>
        </w:rPr>
        <w:t> a marqué l’identité culturelle irlandaise et est considéré comme l’un des romans les plus influents du XXe siècle. À travers les pérégrinations du personnage de Leopold Bloom, l'auteur brosse le portrait d’un Dublin à la fois banal et poétique, ancré dans les détails du quotidien et les contradictions de la vie urbaine moderne. Dans </w:t>
      </w:r>
      <w:r w:rsidRPr="00D02B7E">
        <w:rPr>
          <w:rFonts w:asciiTheme="minorHAnsi" w:hAnsiTheme="minorHAnsi" w:cs="Segoe UI"/>
          <w:i/>
          <w:iCs/>
          <w:lang w:val="fr-FR"/>
        </w:rPr>
        <w:t>Ulysse</w:t>
      </w:r>
      <w:r w:rsidRPr="00D02B7E">
        <w:rPr>
          <w:rFonts w:asciiTheme="minorHAnsi" w:hAnsiTheme="minorHAnsi" w:cs="Segoe UI"/>
          <w:lang w:val="fr-FR"/>
        </w:rPr>
        <w:t>, Joyce offre une représentation détaillée, presque cartographique, de la ville au début du XXe siècle, miroir de l’âme irlandaise en quête d’autonomie, d’unité et de reconnaissance dans un contexte post-colonial... jusqu’à en faire un personnage à part entière.</w:t>
      </w:r>
    </w:p>
    <w:p w14:paraId="5A364D7C" w14:textId="77777777" w:rsidR="00D02B7E" w:rsidRPr="00D02B7E" w:rsidRDefault="00D02B7E" w:rsidP="00D02B7E">
      <w:pPr>
        <w:pStyle w:val="paragraph"/>
        <w:shd w:val="clear" w:color="auto" w:fill="FFFFFF"/>
        <w:spacing w:after="0"/>
        <w:textAlignment w:val="baseline"/>
        <w:rPr>
          <w:rFonts w:asciiTheme="minorHAnsi" w:hAnsiTheme="minorHAnsi" w:cs="Segoe UI"/>
          <w:lang w:val="fr-FR"/>
        </w:rPr>
      </w:pPr>
      <w:r w:rsidRPr="00D02B7E">
        <w:rPr>
          <w:rFonts w:asciiTheme="minorHAnsi" w:hAnsiTheme="minorHAnsi" w:cs="Segoe UI"/>
          <w:lang w:val="fr-FR"/>
        </w:rPr>
        <w:t>Plus qu’un roman, </w:t>
      </w:r>
      <w:r w:rsidRPr="00D02B7E">
        <w:rPr>
          <w:rFonts w:asciiTheme="minorHAnsi" w:hAnsiTheme="minorHAnsi" w:cs="Segoe UI"/>
          <w:i/>
          <w:iCs/>
          <w:lang w:val="fr-FR"/>
        </w:rPr>
        <w:t>Ulysse</w:t>
      </w:r>
      <w:r w:rsidRPr="00D02B7E">
        <w:rPr>
          <w:rFonts w:asciiTheme="minorHAnsi" w:hAnsiTheme="minorHAnsi" w:cs="Segoe UI"/>
          <w:lang w:val="fr-FR"/>
        </w:rPr>
        <w:t> est un laboratoire littéraire où s’inventent de nouvelles façons de penser, de percevoir et de raconter, qui redéfini les codes de la narration moderne, grâce notamment au monologue intérieur. Il a influencé des générations d’écrivains – de Samuel Beckett à Salman Rushdie – et a contribué à faire de la littérature irlandaise un terrain d’avant-garde.</w:t>
      </w:r>
    </w:p>
    <w:p w14:paraId="05C5C116" w14:textId="77777777" w:rsidR="00D02B7E" w:rsidRPr="00D02B7E" w:rsidRDefault="00D02B7E" w:rsidP="00D02B7E">
      <w:pPr>
        <w:pStyle w:val="paragraph"/>
        <w:shd w:val="clear" w:color="auto" w:fill="FFFFFF"/>
        <w:spacing w:after="0"/>
        <w:textAlignment w:val="baseline"/>
        <w:rPr>
          <w:rFonts w:asciiTheme="minorHAnsi" w:hAnsiTheme="minorHAnsi" w:cs="Segoe UI"/>
          <w:lang w:val="fr-FR"/>
        </w:rPr>
      </w:pPr>
      <w:r w:rsidRPr="00D02B7E">
        <w:rPr>
          <w:rFonts w:asciiTheme="minorHAnsi" w:hAnsiTheme="minorHAnsi" w:cs="Segoe UI"/>
          <w:b/>
          <w:bCs/>
          <w:lang w:val="fr-FR"/>
        </w:rPr>
        <w:t>Programme 2025 : une immersion dans le Dublin d’</w:t>
      </w:r>
      <w:r w:rsidRPr="00D02B7E">
        <w:rPr>
          <w:rFonts w:asciiTheme="minorHAnsi" w:hAnsiTheme="minorHAnsi" w:cs="Segoe UI"/>
          <w:b/>
          <w:bCs/>
          <w:i/>
          <w:iCs/>
          <w:lang w:val="fr-FR"/>
        </w:rPr>
        <w:t>Ulysse</w:t>
      </w:r>
    </w:p>
    <w:p w14:paraId="0E8D0A57" w14:textId="77777777" w:rsidR="00D02B7E" w:rsidRPr="00D02B7E" w:rsidRDefault="00D02B7E" w:rsidP="00D02B7E">
      <w:pPr>
        <w:pStyle w:val="paragraph"/>
        <w:shd w:val="clear" w:color="auto" w:fill="FFFFFF"/>
        <w:spacing w:after="0"/>
        <w:textAlignment w:val="baseline"/>
        <w:rPr>
          <w:rFonts w:asciiTheme="minorHAnsi" w:hAnsiTheme="minorHAnsi" w:cs="Segoe UI"/>
          <w:lang w:val="fr-FR"/>
        </w:rPr>
      </w:pPr>
      <w:r w:rsidRPr="00D02B7E">
        <w:rPr>
          <w:rFonts w:asciiTheme="minorHAnsi" w:hAnsiTheme="minorHAnsi" w:cs="Segoe UI"/>
          <w:lang w:val="fr-FR"/>
        </w:rPr>
        <w:t>Du 11 au 16 juin 2025, le </w:t>
      </w:r>
      <w:hyperlink r:id="rId6" w:history="1">
        <w:r w:rsidRPr="00D02B7E">
          <w:rPr>
            <w:rStyle w:val="Hyperlink"/>
            <w:rFonts w:asciiTheme="minorHAnsi" w:hAnsiTheme="minorHAnsi" w:cs="Segoe UI"/>
            <w:lang w:val="fr-FR"/>
          </w:rPr>
          <w:t>Bloomsday Festival</w:t>
        </w:r>
      </w:hyperlink>
      <w:r w:rsidRPr="00D02B7E">
        <w:rPr>
          <w:rFonts w:asciiTheme="minorHAnsi" w:hAnsiTheme="minorHAnsi" w:cs="Segoe UI"/>
          <w:lang w:val="fr-FR"/>
        </w:rPr>
        <w:t> réunira les passionnés de littérature, curieux, artistes et touristes venus du monde entier avec plus de 100 événements annoncés à travers toute la capitale irlandaise.</w:t>
      </w:r>
    </w:p>
    <w:p w14:paraId="53D25890" w14:textId="77777777" w:rsidR="00D02B7E" w:rsidRPr="00D02B7E" w:rsidRDefault="00D02B7E" w:rsidP="00D02B7E">
      <w:pPr>
        <w:pStyle w:val="paragraph"/>
        <w:shd w:val="clear" w:color="auto" w:fill="FFFFFF"/>
        <w:spacing w:after="0"/>
        <w:textAlignment w:val="baseline"/>
        <w:rPr>
          <w:rFonts w:asciiTheme="minorHAnsi" w:hAnsiTheme="minorHAnsi" w:cs="Segoe UI"/>
          <w:lang w:val="fr-FR"/>
        </w:rPr>
      </w:pPr>
      <w:r w:rsidRPr="00D02B7E">
        <w:rPr>
          <w:rFonts w:asciiTheme="minorHAnsi" w:hAnsiTheme="minorHAnsi" w:cs="Segoe UI"/>
          <w:lang w:val="fr-FR"/>
        </w:rPr>
        <w:t>Le festival ne se contente pas d’honorer l’œuvre de Joyce. Il la fait vivre. Disséminés à travers Dublin, ces événements reproduisent les scènes du roman dans les lieux mêmes où elles se déroulent : une pharmacie victorienne, une bibliothèque d’époque, les rues pavées de la ville. Partout, des acteurs costumés incarnent les personnages de Leopold Bloom, Molly et Stephen Dedalus et récréent les dialogues, les errances et les réflexions labyrinthiques du roman.</w:t>
      </w:r>
    </w:p>
    <w:p w14:paraId="479C658D" w14:textId="77777777" w:rsidR="00D02B7E" w:rsidRPr="00D02B7E" w:rsidRDefault="00D02B7E" w:rsidP="00D02B7E">
      <w:pPr>
        <w:pStyle w:val="paragraph"/>
        <w:shd w:val="clear" w:color="auto" w:fill="FFFFFF"/>
        <w:spacing w:after="0"/>
        <w:textAlignment w:val="baseline"/>
        <w:rPr>
          <w:rFonts w:asciiTheme="minorHAnsi" w:hAnsiTheme="minorHAnsi" w:cs="Segoe UI"/>
          <w:lang w:val="fr-FR"/>
        </w:rPr>
      </w:pPr>
      <w:r w:rsidRPr="00D02B7E">
        <w:rPr>
          <w:rFonts w:asciiTheme="minorHAnsi" w:hAnsiTheme="minorHAnsi" w:cs="Segoe UI"/>
          <w:lang w:val="fr-FR"/>
        </w:rPr>
        <w:lastRenderedPageBreak/>
        <w:t>Les visiteurs sont invités à enfiler des vêtements édouardiens, à goûter les repas mentionnés dans le roman (le célèbre petit-déjeuner aux rognons !), ou encore à suivre l’itinéraire exact de Bloom à travers la ville, guidés par des experts joyciens coiffés de leurs plus beaux canotiers.</w:t>
      </w:r>
    </w:p>
    <w:p w14:paraId="536AF1E0" w14:textId="77777777" w:rsidR="00D02B7E" w:rsidRPr="00D02B7E" w:rsidRDefault="00D02B7E" w:rsidP="00D02B7E">
      <w:pPr>
        <w:pStyle w:val="paragraph"/>
        <w:shd w:val="clear" w:color="auto" w:fill="FFFFFF"/>
        <w:spacing w:before="0" w:beforeAutospacing="0" w:after="0" w:afterAutospacing="0"/>
        <w:jc w:val="both"/>
        <w:textAlignment w:val="baseline"/>
        <w:rPr>
          <w:rFonts w:asciiTheme="minorHAnsi" w:hAnsiTheme="minorHAnsi" w:cs="Segoe UI"/>
          <w:lang w:val="fr-FR"/>
        </w:rPr>
      </w:pPr>
    </w:p>
    <w:p w14:paraId="673FBC91" w14:textId="77777777" w:rsidR="00D02B7E" w:rsidRPr="00D02B7E" w:rsidRDefault="00D02B7E" w:rsidP="00D02B7E">
      <w:pPr>
        <w:pStyle w:val="paragraph"/>
        <w:shd w:val="clear" w:color="auto" w:fill="FFFFFF"/>
        <w:spacing w:before="0" w:beforeAutospacing="0" w:after="0" w:afterAutospacing="0"/>
        <w:jc w:val="both"/>
        <w:textAlignment w:val="baseline"/>
        <w:rPr>
          <w:rFonts w:asciiTheme="minorHAnsi" w:hAnsiTheme="minorHAnsi" w:cs="Segoe UI"/>
          <w:lang w:val="fr-FR"/>
        </w:rPr>
      </w:pPr>
    </w:p>
    <w:p w14:paraId="4F97B4CA" w14:textId="77777777" w:rsidR="00D02B7E" w:rsidRPr="00D02B7E" w:rsidRDefault="00D02B7E" w:rsidP="00D02B7E">
      <w:pPr>
        <w:rPr>
          <w:sz w:val="24"/>
          <w:szCs w:val="24"/>
          <w:lang w:val="fr-FR"/>
        </w:rPr>
      </w:pPr>
      <w:r w:rsidRPr="00D02B7E">
        <w:rPr>
          <w:sz w:val="24"/>
          <w:szCs w:val="24"/>
          <w:lang w:val="fr-FR"/>
        </w:rPr>
        <w:t>Le Bloomsday Festival fait dialoguer création artistique et innovation en combinant arts visuels, théâtre, musique, littérature et nouvelles technologies :</w:t>
      </w:r>
    </w:p>
    <w:p w14:paraId="09FF912A" w14:textId="77777777" w:rsidR="00D02B7E" w:rsidRPr="00D02B7E" w:rsidRDefault="00D02B7E" w:rsidP="00D02B7E">
      <w:pPr>
        <w:numPr>
          <w:ilvl w:val="0"/>
          <w:numId w:val="2"/>
        </w:numPr>
        <w:rPr>
          <w:sz w:val="24"/>
          <w:szCs w:val="24"/>
          <w:lang w:val="fr-FR"/>
        </w:rPr>
      </w:pPr>
      <w:r w:rsidRPr="00D02B7E">
        <w:rPr>
          <w:b/>
          <w:bCs/>
          <w:sz w:val="24"/>
          <w:szCs w:val="24"/>
          <w:lang w:val="fr-FR"/>
        </w:rPr>
        <w:t>Lectures vivantes et mises en scène littéraires </w:t>
      </w:r>
      <w:r w:rsidRPr="00D02B7E">
        <w:rPr>
          <w:sz w:val="24"/>
          <w:szCs w:val="24"/>
          <w:lang w:val="fr-FR"/>
        </w:rPr>
        <w:t>: des extraits d’</w:t>
      </w:r>
      <w:r w:rsidRPr="00D02B7E">
        <w:rPr>
          <w:i/>
          <w:iCs/>
          <w:sz w:val="24"/>
          <w:szCs w:val="24"/>
          <w:lang w:val="fr-FR"/>
        </w:rPr>
        <w:t>Ulysse</w:t>
      </w:r>
      <w:r w:rsidRPr="00D02B7E">
        <w:rPr>
          <w:sz w:val="24"/>
          <w:szCs w:val="24"/>
          <w:lang w:val="fr-FR"/>
        </w:rPr>
        <w:t> seront lus dans les lieux emblématiques du roman, comme Davy Byrne’s Pub, Glasnevin Cemetery ou la Tour Martello à Sandycove. Des acteurs, écrivains et amateurs de Joyce prêteront leur voix aux mots de l’auteur pour redonner vie aux scènes les plus marquantes du livre.</w:t>
      </w:r>
      <w:r w:rsidRPr="00D02B7E">
        <w:rPr>
          <w:sz w:val="24"/>
          <w:szCs w:val="24"/>
          <w:lang w:val="fr-FR"/>
        </w:rPr>
        <w:br/>
      </w:r>
    </w:p>
    <w:p w14:paraId="2C709B53" w14:textId="77777777" w:rsidR="00D02B7E" w:rsidRPr="00D02B7E" w:rsidRDefault="00D02B7E" w:rsidP="00D02B7E">
      <w:pPr>
        <w:numPr>
          <w:ilvl w:val="0"/>
          <w:numId w:val="2"/>
        </w:numPr>
        <w:rPr>
          <w:sz w:val="24"/>
          <w:szCs w:val="24"/>
          <w:lang w:val="fr-FR"/>
        </w:rPr>
      </w:pPr>
      <w:r w:rsidRPr="00D02B7E">
        <w:rPr>
          <w:b/>
          <w:bCs/>
          <w:sz w:val="24"/>
          <w:szCs w:val="24"/>
          <w:lang w:val="fr-FR"/>
        </w:rPr>
        <w:t>Parcours guidés et balades littéraires </w:t>
      </w:r>
      <w:r w:rsidRPr="00D02B7E">
        <w:rPr>
          <w:sz w:val="24"/>
          <w:szCs w:val="24"/>
          <w:lang w:val="fr-FR"/>
        </w:rPr>
        <w:t>: des visites sur mesure permettront de suivre les pas de Leopold Bloom dans les rues de Dublin. “</w:t>
      </w:r>
      <w:hyperlink r:id="rId7" w:history="1">
        <w:r w:rsidRPr="00D02B7E">
          <w:rPr>
            <w:rStyle w:val="Hyperlink"/>
            <w:i/>
            <w:iCs/>
            <w:sz w:val="24"/>
            <w:szCs w:val="24"/>
            <w:lang w:val="fr-FR"/>
          </w:rPr>
          <w:t>Footsteps of Leopold Bloom</w:t>
        </w:r>
      </w:hyperlink>
      <w:r w:rsidRPr="00D02B7E">
        <w:rPr>
          <w:sz w:val="24"/>
          <w:szCs w:val="24"/>
          <w:lang w:val="fr-FR"/>
        </w:rPr>
        <w:t>” permettra de découvrir les lieux emblématiques et les figures marquantes du récit, tandis que “</w:t>
      </w:r>
      <w:hyperlink r:id="rId8" w:history="1">
        <w:r w:rsidRPr="00D02B7E">
          <w:rPr>
            <w:rStyle w:val="Hyperlink"/>
            <w:i/>
            <w:iCs/>
            <w:sz w:val="24"/>
            <w:szCs w:val="24"/>
            <w:lang w:val="fr-FR"/>
          </w:rPr>
          <w:t>Introducing Joyce’s Dublin Walking Tour</w:t>
        </w:r>
      </w:hyperlink>
      <w:r w:rsidRPr="00D02B7E">
        <w:rPr>
          <w:sz w:val="24"/>
          <w:szCs w:val="24"/>
          <w:lang w:val="fr-FR"/>
        </w:rPr>
        <w:t>” s’adressera aux visiteurs en quête d’une exploration plus approfondie de l’univers joycien.</w:t>
      </w:r>
      <w:r w:rsidRPr="00D02B7E">
        <w:rPr>
          <w:sz w:val="24"/>
          <w:szCs w:val="24"/>
          <w:lang w:val="fr-FR"/>
        </w:rPr>
        <w:br/>
      </w:r>
    </w:p>
    <w:p w14:paraId="7703994A" w14:textId="77777777" w:rsidR="00D02B7E" w:rsidRPr="00D02B7E" w:rsidRDefault="00D02B7E" w:rsidP="00D02B7E">
      <w:pPr>
        <w:numPr>
          <w:ilvl w:val="0"/>
          <w:numId w:val="2"/>
        </w:numPr>
        <w:rPr>
          <w:sz w:val="24"/>
          <w:szCs w:val="24"/>
          <w:lang w:val="fr-FR"/>
        </w:rPr>
      </w:pPr>
      <w:r w:rsidRPr="00D02B7E">
        <w:rPr>
          <w:b/>
          <w:bCs/>
          <w:sz w:val="24"/>
          <w:szCs w:val="24"/>
          <w:lang w:val="fr-FR"/>
        </w:rPr>
        <w:t>Expositions artistiques</w:t>
      </w:r>
      <w:r w:rsidRPr="00D02B7E">
        <w:rPr>
          <w:sz w:val="24"/>
          <w:szCs w:val="24"/>
          <w:lang w:val="fr-FR"/>
        </w:rPr>
        <w:t> : des galeries locales accueilleront des œuvres contemporaines inspirées par l’univers de Joyce.</w:t>
      </w:r>
      <w:r w:rsidRPr="00D02B7E">
        <w:rPr>
          <w:sz w:val="24"/>
          <w:szCs w:val="24"/>
          <w:lang w:val="fr-FR"/>
        </w:rPr>
        <w:br/>
      </w:r>
    </w:p>
    <w:p w14:paraId="601C996D" w14:textId="77777777" w:rsidR="00D02B7E" w:rsidRPr="00D02B7E" w:rsidRDefault="00D02B7E" w:rsidP="00D02B7E">
      <w:pPr>
        <w:numPr>
          <w:ilvl w:val="0"/>
          <w:numId w:val="2"/>
        </w:numPr>
        <w:rPr>
          <w:sz w:val="24"/>
          <w:szCs w:val="24"/>
          <w:lang w:val="fr-FR"/>
        </w:rPr>
      </w:pPr>
      <w:r w:rsidRPr="00D02B7E">
        <w:rPr>
          <w:b/>
          <w:bCs/>
          <w:sz w:val="24"/>
          <w:szCs w:val="24"/>
          <w:lang w:val="fr-FR"/>
        </w:rPr>
        <w:t>Festivités et traditions populaires</w:t>
      </w:r>
      <w:r w:rsidRPr="00D02B7E">
        <w:rPr>
          <w:sz w:val="24"/>
          <w:szCs w:val="24"/>
          <w:lang w:val="fr-FR"/>
        </w:rPr>
        <w:t> : la troupe Balloonatics animera les rues de Dublin avec des performances théâtrales inspirées des passages clés du roman. Elle performera dans plusieurs lieux emblématiques tels que la pharmacie Sweny’s, fondée en 1847, où les visiteurs seront invités à partager boire une tasse de thé et à prendre part à une lecture collective.</w:t>
      </w:r>
      <w:r w:rsidRPr="00D02B7E">
        <w:rPr>
          <w:sz w:val="24"/>
          <w:szCs w:val="24"/>
          <w:lang w:val="fr-FR"/>
        </w:rPr>
        <w:br/>
      </w:r>
    </w:p>
    <w:p w14:paraId="4436DA04" w14:textId="77777777" w:rsidR="00D02B7E" w:rsidRPr="00D02B7E" w:rsidRDefault="00D02B7E" w:rsidP="00D02B7E">
      <w:pPr>
        <w:numPr>
          <w:ilvl w:val="0"/>
          <w:numId w:val="2"/>
        </w:numPr>
        <w:rPr>
          <w:sz w:val="24"/>
          <w:szCs w:val="24"/>
          <w:lang w:val="fr-FR"/>
        </w:rPr>
      </w:pPr>
      <w:r w:rsidRPr="00D02B7E">
        <w:rPr>
          <w:b/>
          <w:bCs/>
          <w:sz w:val="24"/>
          <w:szCs w:val="24"/>
          <w:lang w:val="fr-FR"/>
        </w:rPr>
        <w:t>Expériences culinaires </w:t>
      </w:r>
      <w:r w:rsidRPr="00D02B7E">
        <w:rPr>
          <w:sz w:val="24"/>
          <w:szCs w:val="24"/>
          <w:lang w:val="fr-FR"/>
        </w:rPr>
        <w:t>: la gastronomie tient une place de choix dans </w:t>
      </w:r>
      <w:r w:rsidRPr="00D02B7E">
        <w:rPr>
          <w:i/>
          <w:iCs/>
          <w:sz w:val="24"/>
          <w:szCs w:val="24"/>
          <w:lang w:val="fr-FR"/>
        </w:rPr>
        <w:t>Ulysse</w:t>
      </w:r>
      <w:r w:rsidRPr="00D02B7E">
        <w:rPr>
          <w:sz w:val="24"/>
          <w:szCs w:val="24"/>
          <w:lang w:val="fr-FR"/>
        </w:rPr>
        <w:t>, en particulier à travers le célèbre petit-déjeuner de Bloom, recréé lors des événements spéciaux “</w:t>
      </w:r>
      <w:hyperlink r:id="rId9" w:history="1">
        <w:r w:rsidRPr="00D02B7E">
          <w:rPr>
            <w:rStyle w:val="Hyperlink"/>
            <w:i/>
            <w:iCs/>
            <w:sz w:val="24"/>
            <w:szCs w:val="24"/>
            <w:lang w:val="fr-FR"/>
          </w:rPr>
          <w:t>Bloomsday Breakfast au Belvedere College</w:t>
        </w:r>
      </w:hyperlink>
      <w:r w:rsidRPr="00D02B7E">
        <w:rPr>
          <w:sz w:val="24"/>
          <w:szCs w:val="24"/>
          <w:lang w:val="fr-FR"/>
        </w:rPr>
        <w:t>”, dans les salles mêmes où James Joyce a étudié entre 1893 et 1898. Ce repas littéraire est enrichi de lectures théâtrales, de chants et de scènes jouées tirées du roman. Autre clin d’œil : le fameux sandwich au gorgonzola accompagné d’un verre de bourgogne, dégusté par Bloom, que les visiteurs pourront retrouver au Davy Byrne’s, spécialement transformé en gastro-pub pour l’occasion.</w:t>
      </w:r>
      <w:r w:rsidRPr="00D02B7E">
        <w:rPr>
          <w:sz w:val="24"/>
          <w:szCs w:val="24"/>
          <w:lang w:val="fr-FR"/>
        </w:rPr>
        <w:br/>
      </w:r>
    </w:p>
    <w:p w14:paraId="0756A91E" w14:textId="77777777" w:rsidR="00D02B7E" w:rsidRPr="00D02B7E" w:rsidRDefault="00D02B7E" w:rsidP="00D02B7E">
      <w:pPr>
        <w:numPr>
          <w:ilvl w:val="0"/>
          <w:numId w:val="2"/>
        </w:numPr>
        <w:rPr>
          <w:sz w:val="24"/>
          <w:szCs w:val="24"/>
          <w:lang w:val="fr-FR"/>
        </w:rPr>
      </w:pPr>
      <w:r w:rsidRPr="00D02B7E">
        <w:rPr>
          <w:b/>
          <w:bCs/>
          <w:sz w:val="24"/>
          <w:szCs w:val="24"/>
          <w:lang w:val="fr-FR"/>
        </w:rPr>
        <w:lastRenderedPageBreak/>
        <w:t>Expositions immersives</w:t>
      </w:r>
      <w:r w:rsidRPr="00D02B7E">
        <w:rPr>
          <w:sz w:val="24"/>
          <w:szCs w:val="24"/>
          <w:lang w:val="fr-FR"/>
        </w:rPr>
        <w:t> : l'installation “</w:t>
      </w:r>
      <w:hyperlink r:id="rId10" w:history="1">
        <w:r w:rsidRPr="00D02B7E">
          <w:rPr>
            <w:rStyle w:val="Hyperlink"/>
            <w:i/>
            <w:iCs/>
            <w:sz w:val="24"/>
            <w:szCs w:val="24"/>
            <w:lang w:val="fr-FR"/>
          </w:rPr>
          <w:t>Modality of the Visible : Ulysses VR</w:t>
        </w:r>
      </w:hyperlink>
      <w:r w:rsidRPr="00D02B7E">
        <w:rPr>
          <w:sz w:val="24"/>
          <w:szCs w:val="24"/>
          <w:lang w:val="fr-FR"/>
        </w:rPr>
        <w:t>” permet de suivre les pas de Leopold Bloom à travers des lieux phares tels que la tour Martello, Eccles Street ou encore le pub Barney Kiernan’s grâce à une technologie de réalité virtuelle de pointe. </w:t>
      </w:r>
    </w:p>
    <w:p w14:paraId="22A29953" w14:textId="77777777" w:rsidR="00D02B7E" w:rsidRPr="00D02B7E" w:rsidRDefault="00D02B7E" w:rsidP="00D02B7E">
      <w:pPr>
        <w:rPr>
          <w:sz w:val="24"/>
          <w:szCs w:val="24"/>
          <w:lang w:val="fr-FR"/>
        </w:rPr>
      </w:pPr>
      <w:r w:rsidRPr="00D02B7E">
        <w:rPr>
          <w:sz w:val="24"/>
          <w:szCs w:val="24"/>
          <w:lang w:val="fr-FR"/>
        </w:rPr>
        <w:t>Les environs de Dublin participent eux aussi aux célébrations. À Blackrock, la pièce </w:t>
      </w:r>
      <w:r w:rsidRPr="00D02B7E">
        <w:rPr>
          <w:b/>
          <w:bCs/>
          <w:i/>
          <w:iCs/>
          <w:sz w:val="24"/>
          <w:szCs w:val="24"/>
          <w:lang w:val="fr-FR"/>
        </w:rPr>
        <w:t>Ulysses aWake</w:t>
      </w:r>
      <w:r w:rsidRPr="00D02B7E">
        <w:rPr>
          <w:sz w:val="24"/>
          <w:szCs w:val="24"/>
          <w:lang w:val="fr-FR"/>
        </w:rPr>
        <w:t> combinera théâtre, musique et humour, tandis que d’autres quartiers comme Ringsend, Sandymount, Ballsbridge, Portobello et Ranelagh proposeront un programme riche avec des lectures, concerts, représentations et balades littéraires, fidèle à l’univers de Joyce.</w:t>
      </w:r>
    </w:p>
    <w:p w14:paraId="61BCD91D" w14:textId="77777777" w:rsidR="00D02B7E" w:rsidRPr="00D02B7E" w:rsidRDefault="00D02B7E" w:rsidP="00D02B7E">
      <w:pPr>
        <w:rPr>
          <w:sz w:val="24"/>
          <w:szCs w:val="24"/>
          <w:lang w:val="fr-FR"/>
        </w:rPr>
      </w:pPr>
      <w:r w:rsidRPr="00D02B7E">
        <w:rPr>
          <w:b/>
          <w:bCs/>
          <w:sz w:val="24"/>
          <w:szCs w:val="24"/>
          <w:lang w:val="fr-FR"/>
        </w:rPr>
        <w:t>Le Yes Festival : la voix des femmes dans l’héritage joycien</w:t>
      </w:r>
    </w:p>
    <w:p w14:paraId="24E20880" w14:textId="77777777" w:rsidR="00D02B7E" w:rsidRPr="00D02B7E" w:rsidRDefault="00D02B7E" w:rsidP="00D02B7E">
      <w:pPr>
        <w:rPr>
          <w:sz w:val="24"/>
          <w:szCs w:val="24"/>
          <w:lang w:val="fr-FR"/>
        </w:rPr>
      </w:pPr>
      <w:r w:rsidRPr="00D02B7E">
        <w:rPr>
          <w:sz w:val="24"/>
          <w:szCs w:val="24"/>
          <w:lang w:val="fr-FR"/>
        </w:rPr>
        <w:t>Parmi les événements phares du Bloomsday, le </w:t>
      </w:r>
      <w:hyperlink r:id="rId11" w:history="1">
        <w:r w:rsidRPr="00D02B7E">
          <w:rPr>
            <w:rStyle w:val="Hyperlink"/>
            <w:sz w:val="24"/>
            <w:szCs w:val="24"/>
            <w:lang w:val="fr-FR"/>
          </w:rPr>
          <w:t>Yes Festival</w:t>
        </w:r>
      </w:hyperlink>
      <w:r w:rsidRPr="00D02B7E">
        <w:rPr>
          <w:sz w:val="24"/>
          <w:szCs w:val="24"/>
          <w:lang w:val="fr-FR"/>
        </w:rPr>
        <w:t> se démarque par son engagement féministe et artistique. Organisé entre Derry~Londonderry et le comté de Donegal, il s’inspire du célèbre monologue final de Molly Bloom, figure centrale d’</w:t>
      </w:r>
      <w:r w:rsidRPr="00D02B7E">
        <w:rPr>
          <w:i/>
          <w:iCs/>
          <w:sz w:val="24"/>
          <w:szCs w:val="24"/>
          <w:lang w:val="fr-FR"/>
        </w:rPr>
        <w:t>Ulysse</w:t>
      </w:r>
      <w:r w:rsidRPr="00D02B7E">
        <w:rPr>
          <w:sz w:val="24"/>
          <w:szCs w:val="24"/>
          <w:lang w:val="fr-FR"/>
        </w:rPr>
        <w:t>, pour célébrer la créativité féminine sous toutes ses formes. En écho à cette scène emblématique où Molly affirme sa voix et son désir, le Yes Festival donne la parole à des femmes artistes issues des arts visuels, de la danse, de la littérature, de la performance et plus encore. Leurs œuvres investissent plusieurs lieux culturels de la région, prolongeant ainsi l’esprit du Bloomsday au-delà de Dublin. </w:t>
      </w:r>
    </w:p>
    <w:p w14:paraId="0E6CDD9C" w14:textId="77777777" w:rsidR="00D02B7E" w:rsidRPr="00D02B7E" w:rsidRDefault="00D02B7E" w:rsidP="00D02B7E">
      <w:pPr>
        <w:rPr>
          <w:sz w:val="24"/>
          <w:szCs w:val="24"/>
          <w:lang w:val="fr-FR"/>
        </w:rPr>
      </w:pPr>
      <w:r w:rsidRPr="00D02B7E">
        <w:rPr>
          <w:sz w:val="24"/>
          <w:szCs w:val="24"/>
          <w:lang w:val="fr-FR"/>
        </w:rPr>
        <w:br/>
        <w:t>Si le Bloomsday Festival constitue un temps fort du calendrier culturel dublinois, la passion pour la littérature ne s’arrête pas une fois les festivités terminées. Tout au long de l’année, la ville offre une multitude d’expériences littéraires à découvrir, allant des musées consacrés aux lettres irlandaises, comme le Museum of Literature Ireland (MoLI), aux bibliothèques prestigieuses telles que celle du </w:t>
      </w:r>
      <w:hyperlink r:id="rId12" w:history="1">
        <w:r w:rsidRPr="00D02B7E">
          <w:rPr>
            <w:rStyle w:val="Hyperlink"/>
            <w:sz w:val="24"/>
            <w:szCs w:val="24"/>
            <w:lang w:val="fr-FR"/>
          </w:rPr>
          <w:t>Trinity College</w:t>
        </w:r>
      </w:hyperlink>
      <w:r w:rsidRPr="00D02B7E">
        <w:rPr>
          <w:sz w:val="24"/>
          <w:szCs w:val="24"/>
          <w:lang w:val="fr-FR"/>
        </w:rPr>
        <w:t>, où se trouve le célèbre </w:t>
      </w:r>
      <w:r w:rsidRPr="00D02B7E">
        <w:rPr>
          <w:i/>
          <w:iCs/>
          <w:sz w:val="24"/>
          <w:szCs w:val="24"/>
          <w:lang w:val="fr-FR"/>
        </w:rPr>
        <w:t>Book of Kells</w:t>
      </w:r>
      <w:r w:rsidRPr="00D02B7E">
        <w:rPr>
          <w:sz w:val="24"/>
          <w:szCs w:val="24"/>
          <w:lang w:val="fr-FR"/>
        </w:rPr>
        <w:t>.</w:t>
      </w:r>
    </w:p>
    <w:p w14:paraId="729E3E73" w14:textId="77777777" w:rsidR="00111457" w:rsidRPr="00D02B7E" w:rsidRDefault="00111457">
      <w:pPr>
        <w:rPr>
          <w:lang w:val="fr-FR"/>
        </w:rPr>
      </w:pPr>
    </w:p>
    <w:sectPr w:rsidR="00111457" w:rsidRPr="00D02B7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926F5"/>
    <w:multiLevelType w:val="multilevel"/>
    <w:tmpl w:val="5D9C9D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789A76FF"/>
    <w:multiLevelType w:val="multilevel"/>
    <w:tmpl w:val="C560A9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031734143">
    <w:abstractNumId w:val="1"/>
  </w:num>
  <w:num w:numId="2" w16cid:durableId="645361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B7E"/>
    <w:rsid w:val="00005D76"/>
    <w:rsid w:val="00111457"/>
    <w:rsid w:val="0022331E"/>
    <w:rsid w:val="005912B6"/>
    <w:rsid w:val="006D55C8"/>
    <w:rsid w:val="00B74668"/>
    <w:rsid w:val="00D02B7E"/>
    <w:rsid w:val="00DC398A"/>
    <w:rsid w:val="00E83F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8CEED"/>
  <w15:chartTrackingRefBased/>
  <w15:docId w15:val="{94683859-4D94-4898-80EB-8BC2242F5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2B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02B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2B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2B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2B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2B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2B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2B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2B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2B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02B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2B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2B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2B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2B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2B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2B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2B7E"/>
    <w:rPr>
      <w:rFonts w:eastAsiaTheme="majorEastAsia" w:cstheme="majorBidi"/>
      <w:color w:val="272727" w:themeColor="text1" w:themeTint="D8"/>
    </w:rPr>
  </w:style>
  <w:style w:type="paragraph" w:styleId="Title">
    <w:name w:val="Title"/>
    <w:basedOn w:val="Normal"/>
    <w:next w:val="Normal"/>
    <w:link w:val="TitleChar"/>
    <w:uiPriority w:val="10"/>
    <w:qFormat/>
    <w:rsid w:val="00D02B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2B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2B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2B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2B7E"/>
    <w:pPr>
      <w:spacing w:before="160"/>
      <w:jc w:val="center"/>
    </w:pPr>
    <w:rPr>
      <w:i/>
      <w:iCs/>
      <w:color w:val="404040" w:themeColor="text1" w:themeTint="BF"/>
    </w:rPr>
  </w:style>
  <w:style w:type="character" w:customStyle="1" w:styleId="QuoteChar">
    <w:name w:val="Quote Char"/>
    <w:basedOn w:val="DefaultParagraphFont"/>
    <w:link w:val="Quote"/>
    <w:uiPriority w:val="29"/>
    <w:rsid w:val="00D02B7E"/>
    <w:rPr>
      <w:i/>
      <w:iCs/>
      <w:color w:val="404040" w:themeColor="text1" w:themeTint="BF"/>
    </w:rPr>
  </w:style>
  <w:style w:type="paragraph" w:styleId="ListParagraph">
    <w:name w:val="List Paragraph"/>
    <w:basedOn w:val="Normal"/>
    <w:uiPriority w:val="34"/>
    <w:qFormat/>
    <w:rsid w:val="00D02B7E"/>
    <w:pPr>
      <w:ind w:left="720"/>
      <w:contextualSpacing/>
    </w:pPr>
  </w:style>
  <w:style w:type="character" w:styleId="IntenseEmphasis">
    <w:name w:val="Intense Emphasis"/>
    <w:basedOn w:val="DefaultParagraphFont"/>
    <w:uiPriority w:val="21"/>
    <w:qFormat/>
    <w:rsid w:val="00D02B7E"/>
    <w:rPr>
      <w:i/>
      <w:iCs/>
      <w:color w:val="0F4761" w:themeColor="accent1" w:themeShade="BF"/>
    </w:rPr>
  </w:style>
  <w:style w:type="paragraph" w:styleId="IntenseQuote">
    <w:name w:val="Intense Quote"/>
    <w:basedOn w:val="Normal"/>
    <w:next w:val="Normal"/>
    <w:link w:val="IntenseQuoteChar"/>
    <w:uiPriority w:val="30"/>
    <w:qFormat/>
    <w:rsid w:val="00D02B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2B7E"/>
    <w:rPr>
      <w:i/>
      <w:iCs/>
      <w:color w:val="0F4761" w:themeColor="accent1" w:themeShade="BF"/>
    </w:rPr>
  </w:style>
  <w:style w:type="character" w:styleId="IntenseReference">
    <w:name w:val="Intense Reference"/>
    <w:basedOn w:val="DefaultParagraphFont"/>
    <w:uiPriority w:val="32"/>
    <w:qFormat/>
    <w:rsid w:val="00D02B7E"/>
    <w:rPr>
      <w:b/>
      <w:bCs/>
      <w:smallCaps/>
      <w:color w:val="0F4761" w:themeColor="accent1" w:themeShade="BF"/>
      <w:spacing w:val="5"/>
    </w:rPr>
  </w:style>
  <w:style w:type="paragraph" w:styleId="NormalWeb">
    <w:name w:val="Normal (Web)"/>
    <w:basedOn w:val="Normal"/>
    <w:uiPriority w:val="99"/>
    <w:semiHidden/>
    <w:unhideWhenUsed/>
    <w:rsid w:val="00D02B7E"/>
    <w:pPr>
      <w:spacing w:before="100" w:beforeAutospacing="1" w:after="100" w:afterAutospacing="1" w:line="240" w:lineRule="auto"/>
    </w:pPr>
    <w:rPr>
      <w:rFonts w:ascii="Times New Roman" w:eastAsia="Times New Roman" w:hAnsi="Times New Roman" w:cs="Times New Roman"/>
      <w:kern w:val="0"/>
      <w:sz w:val="24"/>
      <w:szCs w:val="24"/>
      <w:lang w:eastAsia="en-IE"/>
      <w14:ligatures w14:val="none"/>
    </w:rPr>
  </w:style>
  <w:style w:type="character" w:customStyle="1" w:styleId="normaltextrun">
    <w:name w:val="normaltextrun"/>
    <w:basedOn w:val="DefaultParagraphFont"/>
    <w:rsid w:val="00D02B7E"/>
  </w:style>
  <w:style w:type="paragraph" w:customStyle="1" w:styleId="paragraph">
    <w:name w:val="paragraph"/>
    <w:basedOn w:val="Normal"/>
    <w:rsid w:val="00D02B7E"/>
    <w:pPr>
      <w:spacing w:before="100" w:beforeAutospacing="1" w:after="100" w:afterAutospacing="1" w:line="240" w:lineRule="auto"/>
    </w:pPr>
    <w:rPr>
      <w:rFonts w:ascii="Times New Roman" w:eastAsia="Times New Roman" w:hAnsi="Times New Roman" w:cs="Times New Roman"/>
      <w:kern w:val="0"/>
      <w:sz w:val="24"/>
      <w:szCs w:val="24"/>
      <w:lang w:eastAsia="en-IE"/>
      <w14:ligatures w14:val="none"/>
    </w:rPr>
  </w:style>
  <w:style w:type="character" w:styleId="Emphasis">
    <w:name w:val="Emphasis"/>
    <w:basedOn w:val="DefaultParagraphFont"/>
    <w:uiPriority w:val="20"/>
    <w:qFormat/>
    <w:rsid w:val="00D02B7E"/>
    <w:rPr>
      <w:i/>
      <w:iCs/>
    </w:rPr>
  </w:style>
  <w:style w:type="character" w:styleId="Hyperlink">
    <w:name w:val="Hyperlink"/>
    <w:basedOn w:val="DefaultParagraphFont"/>
    <w:uiPriority w:val="99"/>
    <w:unhideWhenUsed/>
    <w:rsid w:val="00D02B7E"/>
    <w:rPr>
      <w:color w:val="467886" w:themeColor="hyperlink"/>
      <w:u w:val="single"/>
    </w:rPr>
  </w:style>
  <w:style w:type="character" w:styleId="UnresolvedMention">
    <w:name w:val="Unresolved Mention"/>
    <w:basedOn w:val="DefaultParagraphFont"/>
    <w:uiPriority w:val="99"/>
    <w:semiHidden/>
    <w:unhideWhenUsed/>
    <w:rsid w:val="00D02B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41233">
      <w:bodyDiv w:val="1"/>
      <w:marLeft w:val="0"/>
      <w:marRight w:val="0"/>
      <w:marTop w:val="0"/>
      <w:marBottom w:val="0"/>
      <w:divBdr>
        <w:top w:val="none" w:sz="0" w:space="0" w:color="auto"/>
        <w:left w:val="none" w:sz="0" w:space="0" w:color="auto"/>
        <w:bottom w:val="none" w:sz="0" w:space="0" w:color="auto"/>
        <w:right w:val="none" w:sz="0" w:space="0" w:color="auto"/>
      </w:divBdr>
    </w:div>
    <w:div w:id="458844496">
      <w:bodyDiv w:val="1"/>
      <w:marLeft w:val="0"/>
      <w:marRight w:val="0"/>
      <w:marTop w:val="0"/>
      <w:marBottom w:val="0"/>
      <w:divBdr>
        <w:top w:val="none" w:sz="0" w:space="0" w:color="auto"/>
        <w:left w:val="none" w:sz="0" w:space="0" w:color="auto"/>
        <w:bottom w:val="none" w:sz="0" w:space="0" w:color="auto"/>
        <w:right w:val="none" w:sz="0" w:space="0" w:color="auto"/>
      </w:divBdr>
    </w:div>
    <w:div w:id="952325031">
      <w:bodyDiv w:val="1"/>
      <w:marLeft w:val="0"/>
      <w:marRight w:val="0"/>
      <w:marTop w:val="0"/>
      <w:marBottom w:val="0"/>
      <w:divBdr>
        <w:top w:val="none" w:sz="0" w:space="0" w:color="auto"/>
        <w:left w:val="none" w:sz="0" w:space="0" w:color="auto"/>
        <w:bottom w:val="none" w:sz="0" w:space="0" w:color="auto"/>
        <w:right w:val="none" w:sz="0" w:space="0" w:color="auto"/>
      </w:divBdr>
    </w:div>
    <w:div w:id="1133055745">
      <w:bodyDiv w:val="1"/>
      <w:marLeft w:val="0"/>
      <w:marRight w:val="0"/>
      <w:marTop w:val="0"/>
      <w:marBottom w:val="0"/>
      <w:divBdr>
        <w:top w:val="none" w:sz="0" w:space="0" w:color="auto"/>
        <w:left w:val="none" w:sz="0" w:space="0" w:color="auto"/>
        <w:bottom w:val="none" w:sz="0" w:space="0" w:color="auto"/>
        <w:right w:val="none" w:sz="0" w:space="0" w:color="auto"/>
      </w:divBdr>
    </w:div>
    <w:div w:id="1198474224">
      <w:bodyDiv w:val="1"/>
      <w:marLeft w:val="0"/>
      <w:marRight w:val="0"/>
      <w:marTop w:val="0"/>
      <w:marBottom w:val="0"/>
      <w:divBdr>
        <w:top w:val="none" w:sz="0" w:space="0" w:color="auto"/>
        <w:left w:val="none" w:sz="0" w:space="0" w:color="auto"/>
        <w:bottom w:val="none" w:sz="0" w:space="0" w:color="auto"/>
        <w:right w:val="none" w:sz="0" w:space="0" w:color="auto"/>
      </w:divBdr>
    </w:div>
    <w:div w:id="1204829425">
      <w:bodyDiv w:val="1"/>
      <w:marLeft w:val="0"/>
      <w:marRight w:val="0"/>
      <w:marTop w:val="0"/>
      <w:marBottom w:val="0"/>
      <w:divBdr>
        <w:top w:val="none" w:sz="0" w:space="0" w:color="auto"/>
        <w:left w:val="none" w:sz="0" w:space="0" w:color="auto"/>
        <w:bottom w:val="none" w:sz="0" w:space="0" w:color="auto"/>
        <w:right w:val="none" w:sz="0" w:space="0" w:color="auto"/>
      </w:divBdr>
    </w:div>
    <w:div w:id="1241063792">
      <w:bodyDiv w:val="1"/>
      <w:marLeft w:val="0"/>
      <w:marRight w:val="0"/>
      <w:marTop w:val="0"/>
      <w:marBottom w:val="0"/>
      <w:divBdr>
        <w:top w:val="none" w:sz="0" w:space="0" w:color="auto"/>
        <w:left w:val="none" w:sz="0" w:space="0" w:color="auto"/>
        <w:bottom w:val="none" w:sz="0" w:space="0" w:color="auto"/>
        <w:right w:val="none" w:sz="0" w:space="0" w:color="auto"/>
      </w:divBdr>
    </w:div>
    <w:div w:id="1314484804">
      <w:bodyDiv w:val="1"/>
      <w:marLeft w:val="0"/>
      <w:marRight w:val="0"/>
      <w:marTop w:val="0"/>
      <w:marBottom w:val="0"/>
      <w:divBdr>
        <w:top w:val="none" w:sz="0" w:space="0" w:color="auto"/>
        <w:left w:val="none" w:sz="0" w:space="0" w:color="auto"/>
        <w:bottom w:val="none" w:sz="0" w:space="0" w:color="auto"/>
        <w:right w:val="none" w:sz="0" w:space="0" w:color="auto"/>
      </w:divBdr>
    </w:div>
    <w:div w:id="1345327114">
      <w:bodyDiv w:val="1"/>
      <w:marLeft w:val="0"/>
      <w:marRight w:val="0"/>
      <w:marTop w:val="0"/>
      <w:marBottom w:val="0"/>
      <w:divBdr>
        <w:top w:val="none" w:sz="0" w:space="0" w:color="auto"/>
        <w:left w:val="none" w:sz="0" w:space="0" w:color="auto"/>
        <w:bottom w:val="none" w:sz="0" w:space="0" w:color="auto"/>
        <w:right w:val="none" w:sz="0" w:space="0" w:color="auto"/>
      </w:divBdr>
    </w:div>
    <w:div w:id="1490249859">
      <w:bodyDiv w:val="1"/>
      <w:marLeft w:val="0"/>
      <w:marRight w:val="0"/>
      <w:marTop w:val="0"/>
      <w:marBottom w:val="0"/>
      <w:divBdr>
        <w:top w:val="none" w:sz="0" w:space="0" w:color="auto"/>
        <w:left w:val="none" w:sz="0" w:space="0" w:color="auto"/>
        <w:bottom w:val="none" w:sz="0" w:space="0" w:color="auto"/>
        <w:right w:val="none" w:sz="0" w:space="0" w:color="auto"/>
      </w:divBdr>
    </w:div>
    <w:div w:id="154587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es.hosting.augure.com/Response/c0dAB/%7B31f177c1-3d81-409c-af4d-6b6fcef46c4e%7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ervices.hosting.augure.com/Response/c0dAA/%7B31f177c1-3d81-409c-af4d-6b6fcef46c4e%7D" TargetMode="External"/><Relationship Id="rId12" Type="http://schemas.openxmlformats.org/officeDocument/2006/relationships/hyperlink" Target="https://services.hosting.augure.com/Response/c0dAF/%7B31f177c1-3d81-409c-af4d-6b6fcef46c4e%7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ervices.hosting.augure.com/Response/c0dAz/%7B31f177c1-3d81-409c-af4d-6b6fcef46c4e%7D" TargetMode="External"/><Relationship Id="rId11" Type="http://schemas.openxmlformats.org/officeDocument/2006/relationships/hyperlink" Target="https://services.hosting.augure.com/Response/c0dAE/%7B31f177c1-3d81-409c-af4d-6b6fcef46c4e%7D" TargetMode="External"/><Relationship Id="rId5" Type="http://schemas.openxmlformats.org/officeDocument/2006/relationships/hyperlink" Target="https://services.hosting.augure.com/Response/c0dAy/%7B31f177c1-3d81-409c-af4d-6b6fcef46c4e%7D" TargetMode="External"/><Relationship Id="rId10" Type="http://schemas.openxmlformats.org/officeDocument/2006/relationships/hyperlink" Target="https://services.hosting.augure.com/Response/c0dAD/%7B31f177c1-3d81-409c-af4d-6b6fcef46c4e%7D" TargetMode="External"/><Relationship Id="rId4" Type="http://schemas.openxmlformats.org/officeDocument/2006/relationships/webSettings" Target="webSettings.xml"/><Relationship Id="rId9" Type="http://schemas.openxmlformats.org/officeDocument/2006/relationships/hyperlink" Target="https://services.hosting.augure.com/Response/c0dAC/%7B31f177c1-3d81-409c-af4d-6b6fcef46c4e%7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1157</Words>
  <Characters>6598</Characters>
  <Application>Microsoft Office Word</Application>
  <DocSecurity>0</DocSecurity>
  <Lines>54</Lines>
  <Paragraphs>15</Paragraphs>
  <ScaleCrop>false</ScaleCrop>
  <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Madeley</dc:creator>
  <cp:keywords/>
  <dc:description/>
  <cp:lastModifiedBy>Zoe Madeley</cp:lastModifiedBy>
  <cp:revision>3</cp:revision>
  <dcterms:created xsi:type="dcterms:W3CDTF">2025-06-03T12:38:00Z</dcterms:created>
  <dcterms:modified xsi:type="dcterms:W3CDTF">2025-06-03T12:42:00Z</dcterms:modified>
</cp:coreProperties>
</file>